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D485" w14:textId="0F1FBC37" w:rsidR="00F3271A" w:rsidRPr="003166B8" w:rsidRDefault="0015707B" w:rsidP="003166B8">
      <w:pPr>
        <w:pStyle w:val="NoSpacing"/>
        <w:jc w:val="center"/>
        <w:rPr>
          <w:b/>
          <w:bCs/>
          <w:sz w:val="28"/>
          <w:szCs w:val="28"/>
        </w:rPr>
      </w:pPr>
      <w:r w:rsidRPr="003166B8">
        <w:rPr>
          <w:b/>
          <w:bCs/>
          <w:sz w:val="28"/>
          <w:szCs w:val="28"/>
        </w:rPr>
        <w:t xml:space="preserve">Moving from Short-Term to Long-Term </w:t>
      </w:r>
      <w:r w:rsidR="00F3271A" w:rsidRPr="003166B8">
        <w:rPr>
          <w:b/>
          <w:bCs/>
          <w:sz w:val="28"/>
          <w:szCs w:val="28"/>
        </w:rPr>
        <w:t xml:space="preserve">Financial </w:t>
      </w:r>
      <w:r w:rsidRPr="003166B8">
        <w:rPr>
          <w:b/>
          <w:bCs/>
          <w:sz w:val="28"/>
          <w:szCs w:val="28"/>
        </w:rPr>
        <w:t>Planning</w:t>
      </w:r>
    </w:p>
    <w:p w14:paraId="4F0D3A19" w14:textId="77777777" w:rsidR="003166B8" w:rsidRDefault="003166B8" w:rsidP="003166B8">
      <w:pPr>
        <w:pStyle w:val="NoSpacing"/>
        <w:jc w:val="center"/>
      </w:pPr>
    </w:p>
    <w:p w14:paraId="4F844480" w14:textId="57D2DA4A" w:rsidR="003166B8" w:rsidRDefault="003166B8" w:rsidP="003166B8">
      <w:pPr>
        <w:pStyle w:val="NoSpacing"/>
        <w:jc w:val="center"/>
      </w:pPr>
      <w:r>
        <w:t>Jim Beckwith, Acting Diocesan Treasurer</w:t>
      </w:r>
    </w:p>
    <w:p w14:paraId="18CB9C33" w14:textId="085BEAA9" w:rsidR="003166B8" w:rsidRDefault="003166B8" w:rsidP="003166B8">
      <w:pPr>
        <w:pStyle w:val="NoSpacing"/>
        <w:jc w:val="center"/>
      </w:pPr>
      <w:r>
        <w:t>Jeff Maxwell, Board of Directors</w:t>
      </w:r>
    </w:p>
    <w:p w14:paraId="647D5F9A" w14:textId="46FC77A8" w:rsidR="00113109" w:rsidRDefault="00623B6A" w:rsidP="003166B8">
      <w:pPr>
        <w:pStyle w:val="NoSpacing"/>
        <w:jc w:val="center"/>
      </w:pPr>
      <w:r>
        <w:t>(</w:t>
      </w:r>
      <w:r w:rsidR="00CC1CF0">
        <w:t>W</w:t>
      </w:r>
      <w:r>
        <w:t xml:space="preserve">ith </w:t>
      </w:r>
      <w:r w:rsidR="00683D9D">
        <w:t>t</w:t>
      </w:r>
      <w:r>
        <w:t xml:space="preserve">hanks to </w:t>
      </w:r>
      <w:r w:rsidR="00BC4183">
        <w:t>The Rev. Dennis Tiern</w:t>
      </w:r>
      <w:r w:rsidR="00566ECA">
        <w:t>ey for</w:t>
      </w:r>
      <w:r w:rsidR="00CC1CF0">
        <w:t xml:space="preserve"> his</w:t>
      </w:r>
      <w:r w:rsidR="00566ECA">
        <w:t xml:space="preserve"> generous permission</w:t>
      </w:r>
    </w:p>
    <w:p w14:paraId="49460D5E" w14:textId="3DAE5847" w:rsidR="00623B6A" w:rsidRDefault="00566ECA" w:rsidP="003166B8">
      <w:pPr>
        <w:pStyle w:val="NoSpacing"/>
        <w:jc w:val="center"/>
      </w:pPr>
      <w:r>
        <w:t xml:space="preserve">to </w:t>
      </w:r>
      <w:r w:rsidR="00113109">
        <w:t>make use of materials created by him for earlier workshops)</w:t>
      </w:r>
    </w:p>
    <w:p w14:paraId="5C2BB538" w14:textId="77777777" w:rsidR="0015707B" w:rsidRDefault="0015707B" w:rsidP="00F3271A">
      <w:pPr>
        <w:pStyle w:val="NoSpacing"/>
      </w:pPr>
    </w:p>
    <w:p w14:paraId="64DA3126" w14:textId="39AE9C76" w:rsidR="008811F5" w:rsidRDefault="008811F5" w:rsidP="00463927">
      <w:pPr>
        <w:pStyle w:val="NoSpacing"/>
      </w:pPr>
      <w:r w:rsidRPr="00343CC1">
        <w:rPr>
          <w:b/>
          <w:bCs/>
          <w:i/>
          <w:iCs/>
          <w:u w:val="single"/>
        </w:rPr>
        <w:t xml:space="preserve">Guide to </w:t>
      </w:r>
      <w:r w:rsidR="004804D3" w:rsidRPr="00343CC1">
        <w:rPr>
          <w:b/>
          <w:bCs/>
          <w:i/>
          <w:iCs/>
          <w:u w:val="single"/>
        </w:rPr>
        <w:t>Financial Transactions</w:t>
      </w:r>
      <w:r w:rsidR="00ED6275" w:rsidRPr="00343CC1">
        <w:rPr>
          <w:u w:val="single"/>
        </w:rPr>
        <w:tab/>
      </w:r>
      <w:r w:rsidR="00ED6275">
        <w:tab/>
      </w:r>
      <w:r w:rsidR="00E81D64">
        <w:tab/>
      </w:r>
      <w:r w:rsidR="00E81D64">
        <w:tab/>
      </w:r>
      <w:r w:rsidR="00E81D64">
        <w:tab/>
      </w:r>
      <w:r w:rsidR="00E81D64">
        <w:tab/>
      </w:r>
      <w:r w:rsidR="00E81D64">
        <w:tab/>
      </w:r>
      <w:r w:rsidR="00463927">
        <w:tab/>
      </w:r>
      <w:r w:rsidR="00E81D64">
        <w:t>Jim Beckwith</w:t>
      </w:r>
    </w:p>
    <w:p w14:paraId="1F8C645A" w14:textId="77777777" w:rsidR="00BB5FB3" w:rsidRDefault="00BB5FB3" w:rsidP="00BB5FB3">
      <w:pPr>
        <w:pStyle w:val="NoSpacing"/>
        <w:ind w:left="720"/>
      </w:pPr>
    </w:p>
    <w:p w14:paraId="6C3B9A80" w14:textId="2FC47A16" w:rsidR="00D55737" w:rsidRDefault="00D55737" w:rsidP="00B67875">
      <w:pPr>
        <w:pStyle w:val="NoSpacing"/>
        <w:numPr>
          <w:ilvl w:val="0"/>
          <w:numId w:val="2"/>
        </w:numPr>
      </w:pPr>
      <w:r>
        <w:t>Re</w:t>
      </w:r>
      <w:r w:rsidR="00AC23EC">
        <w:t>fer to copy of Guide from Diocesan website.</w:t>
      </w:r>
    </w:p>
    <w:p w14:paraId="29E8E957" w14:textId="07564431" w:rsidR="004804D3" w:rsidRDefault="007109C3" w:rsidP="00B67875">
      <w:pPr>
        <w:pStyle w:val="NoSpacing"/>
        <w:numPr>
          <w:ilvl w:val="0"/>
          <w:numId w:val="2"/>
        </w:numPr>
      </w:pPr>
      <w:r>
        <w:t>Review well in advance of requested guidance/loan</w:t>
      </w:r>
      <w:r w:rsidR="00C01826">
        <w:t>.</w:t>
      </w:r>
    </w:p>
    <w:p w14:paraId="7A859D3D" w14:textId="54BF1097" w:rsidR="003B4E7D" w:rsidRDefault="003B4E7D" w:rsidP="00B67875">
      <w:pPr>
        <w:pStyle w:val="NoSpacing"/>
        <w:numPr>
          <w:ilvl w:val="1"/>
          <w:numId w:val="2"/>
        </w:numPr>
      </w:pPr>
      <w:r>
        <w:t>Multiple layers of approval may be required from bodies that meet</w:t>
      </w:r>
      <w:r w:rsidR="0029505F">
        <w:t xml:space="preserve"> only as scheduled</w:t>
      </w:r>
      <w:r w:rsidR="00DA1CD9">
        <w:t>.</w:t>
      </w:r>
    </w:p>
    <w:p w14:paraId="40EC637F" w14:textId="7A3ACA4B" w:rsidR="00DA1CD9" w:rsidRDefault="00DA1CD9" w:rsidP="00B67875">
      <w:pPr>
        <w:pStyle w:val="NoSpacing"/>
        <w:numPr>
          <w:ilvl w:val="1"/>
          <w:numId w:val="2"/>
        </w:numPr>
      </w:pPr>
      <w:r>
        <w:t>An “emergency” request may be weeks or possibly months in advance of the next-scheduled meeting of a particular</w:t>
      </w:r>
      <w:r w:rsidR="007B0D33">
        <w:t xml:space="preserve"> governing body.</w:t>
      </w:r>
    </w:p>
    <w:p w14:paraId="3C6F9748" w14:textId="2C13E43B" w:rsidR="007B0D33" w:rsidRDefault="007B0D33" w:rsidP="00B67875">
      <w:pPr>
        <w:pStyle w:val="NoSpacing"/>
        <w:numPr>
          <w:ilvl w:val="0"/>
          <w:numId w:val="2"/>
        </w:numPr>
      </w:pPr>
      <w:r>
        <w:t>Approval process differ</w:t>
      </w:r>
      <w:r w:rsidR="00161F92">
        <w:t>s</w:t>
      </w:r>
      <w:r>
        <w:t xml:space="preserve"> for parishes/missions</w:t>
      </w:r>
      <w:r w:rsidR="00C01826">
        <w:t>.</w:t>
      </w:r>
    </w:p>
    <w:p w14:paraId="12276CED" w14:textId="77777777" w:rsidR="00E81D64" w:rsidRDefault="00E81D64" w:rsidP="00E81D64">
      <w:pPr>
        <w:pStyle w:val="NoSpacing"/>
        <w:ind w:left="1440"/>
      </w:pPr>
    </w:p>
    <w:p w14:paraId="44D25E04" w14:textId="67F299AC" w:rsidR="00162A59" w:rsidRDefault="00162A59" w:rsidP="00463927">
      <w:pPr>
        <w:pStyle w:val="NoSpacing"/>
      </w:pPr>
      <w:r w:rsidRPr="00343CC1">
        <w:rPr>
          <w:b/>
          <w:bCs/>
          <w:i/>
          <w:iCs/>
          <w:u w:val="single"/>
        </w:rPr>
        <w:t>Gifts</w:t>
      </w:r>
      <w:r w:rsidR="00F17EA2" w:rsidRPr="00343CC1">
        <w:rPr>
          <w:b/>
          <w:bCs/>
          <w:i/>
          <w:iCs/>
          <w:u w:val="single"/>
        </w:rPr>
        <w:t xml:space="preserve"> and Endowments</w:t>
      </w:r>
      <w:r w:rsidR="00E81D64" w:rsidRPr="00343CC1">
        <w:rPr>
          <w:u w:val="single"/>
        </w:rPr>
        <w:tab/>
      </w:r>
      <w:r w:rsidR="00E81D64">
        <w:tab/>
      </w:r>
      <w:r w:rsidR="00E81D64">
        <w:tab/>
      </w:r>
      <w:r w:rsidR="00E81D64">
        <w:tab/>
      </w:r>
      <w:r w:rsidR="00E81D64">
        <w:tab/>
      </w:r>
      <w:r w:rsidR="00E81D64">
        <w:tab/>
      </w:r>
      <w:r w:rsidR="00E81D64">
        <w:tab/>
      </w:r>
      <w:r w:rsidR="00463927">
        <w:tab/>
      </w:r>
      <w:r w:rsidR="00E81D64">
        <w:tab/>
        <w:t>Jeff Maxwell</w:t>
      </w:r>
    </w:p>
    <w:p w14:paraId="60FE588A" w14:textId="77777777" w:rsidR="00BB5FB3" w:rsidRDefault="00BB5FB3" w:rsidP="00463927">
      <w:pPr>
        <w:pStyle w:val="NoSpacing"/>
      </w:pPr>
    </w:p>
    <w:p w14:paraId="3F65BE7B" w14:textId="7ECA6411" w:rsidR="00E41E11" w:rsidRDefault="00E41E11" w:rsidP="00E41E11">
      <w:pPr>
        <w:pStyle w:val="NoSpacing"/>
        <w:numPr>
          <w:ilvl w:val="0"/>
          <w:numId w:val="2"/>
        </w:numPr>
      </w:pPr>
      <w:r>
        <w:t>Congregations may receive gifts or bequests from individuals at any time</w:t>
      </w:r>
      <w:r w:rsidR="00B67875">
        <w:t>.</w:t>
      </w:r>
    </w:p>
    <w:p w14:paraId="3D494D66" w14:textId="356DDB6F" w:rsidR="00E41E11" w:rsidRDefault="00E41E11" w:rsidP="00E41E11">
      <w:pPr>
        <w:pStyle w:val="NoSpacing"/>
        <w:numPr>
          <w:ilvl w:val="1"/>
          <w:numId w:val="2"/>
        </w:numPr>
      </w:pPr>
      <w:r>
        <w:t>Cash Gifts are usually more straightforward, but not infrequently come with restrictions</w:t>
      </w:r>
      <w:r w:rsidR="00B67875">
        <w:t>.</w:t>
      </w:r>
    </w:p>
    <w:p w14:paraId="402B1E4B" w14:textId="77777777" w:rsidR="00E41E11" w:rsidRDefault="00E41E11" w:rsidP="00E41E11">
      <w:pPr>
        <w:pStyle w:val="NoSpacing"/>
        <w:numPr>
          <w:ilvl w:val="2"/>
          <w:numId w:val="2"/>
        </w:numPr>
      </w:pPr>
      <w:r>
        <w:t xml:space="preserve">Those restrictions must be honored </w:t>
      </w:r>
      <w:r w:rsidRPr="007A7B4C">
        <w:rPr>
          <w:b/>
          <w:bCs/>
          <w:i/>
          <w:iCs/>
        </w:rPr>
        <w:t>and remembered</w:t>
      </w:r>
      <w:r>
        <w:t xml:space="preserve"> by the receiving congregation.</w:t>
      </w:r>
    </w:p>
    <w:p w14:paraId="5135EDB9" w14:textId="77777777" w:rsidR="00E41E11" w:rsidRDefault="00E41E11" w:rsidP="00E41E11">
      <w:pPr>
        <w:pStyle w:val="NoSpacing"/>
        <w:numPr>
          <w:ilvl w:val="2"/>
          <w:numId w:val="2"/>
        </w:numPr>
      </w:pPr>
      <w:r>
        <w:t>Restrictions may be so onerous or restrictive that the congregation may feel compelled to decline the gift.</w:t>
      </w:r>
    </w:p>
    <w:p w14:paraId="1CEDC12E" w14:textId="77777777" w:rsidR="00E41E11" w:rsidRDefault="00E41E11" w:rsidP="00E41E11">
      <w:pPr>
        <w:pStyle w:val="NoSpacing"/>
        <w:numPr>
          <w:ilvl w:val="1"/>
          <w:numId w:val="2"/>
        </w:numPr>
      </w:pPr>
      <w:r>
        <w:t>Endowments are typically larger, and almost always come with substantial restrictions.</w:t>
      </w:r>
    </w:p>
    <w:p w14:paraId="6818B58F" w14:textId="77777777" w:rsidR="00E41E11" w:rsidRDefault="00E41E11" w:rsidP="00E41E11">
      <w:pPr>
        <w:pStyle w:val="NoSpacing"/>
        <w:numPr>
          <w:ilvl w:val="1"/>
          <w:numId w:val="2"/>
        </w:numPr>
      </w:pPr>
      <w:r>
        <w:t>Even where a gift is received with no restrictions, it is best used for capital improvements or other expenditures with lasting impact.</w:t>
      </w:r>
    </w:p>
    <w:p w14:paraId="16FA2377" w14:textId="77777777" w:rsidR="00E41E11" w:rsidRDefault="00E41E11" w:rsidP="00E41E11">
      <w:pPr>
        <w:pStyle w:val="NoSpacing"/>
        <w:numPr>
          <w:ilvl w:val="2"/>
          <w:numId w:val="2"/>
        </w:numPr>
      </w:pPr>
      <w:r>
        <w:t>Paying the light bill with memorial gifts could lead to praying for someone to pass on, so you can light the sanctuary for another season!</w:t>
      </w:r>
    </w:p>
    <w:p w14:paraId="152F5105" w14:textId="77777777" w:rsidR="00E41E11" w:rsidRDefault="00E41E11" w:rsidP="00E41E11">
      <w:pPr>
        <w:pStyle w:val="NoSpacing"/>
        <w:numPr>
          <w:ilvl w:val="1"/>
          <w:numId w:val="2"/>
        </w:numPr>
      </w:pPr>
      <w:r>
        <w:t>Gifts of Property (Real or Personal) can be complicated.</w:t>
      </w:r>
    </w:p>
    <w:p w14:paraId="5343D68D" w14:textId="77777777" w:rsidR="00E41E11" w:rsidRDefault="00E41E11" w:rsidP="00E41E11">
      <w:pPr>
        <w:pStyle w:val="NoSpacing"/>
        <w:numPr>
          <w:ilvl w:val="2"/>
          <w:numId w:val="2"/>
        </w:numPr>
      </w:pPr>
      <w:r>
        <w:t>For Missions, Diocesan approval is required in all cases (varying levels, depending on value, type)</w:t>
      </w:r>
    </w:p>
    <w:p w14:paraId="6C8ABFBA" w14:textId="77777777" w:rsidR="00E41E11" w:rsidRDefault="00E41E11" w:rsidP="00E41E11">
      <w:pPr>
        <w:pStyle w:val="NoSpacing"/>
        <w:numPr>
          <w:ilvl w:val="1"/>
          <w:numId w:val="2"/>
        </w:numPr>
      </w:pPr>
      <w:r>
        <w:t>Real Property</w:t>
      </w:r>
    </w:p>
    <w:p w14:paraId="21EA40FA" w14:textId="77777777" w:rsidR="00E41E11" w:rsidRDefault="00E41E11" w:rsidP="00E41E11">
      <w:pPr>
        <w:pStyle w:val="NoSpacing"/>
        <w:numPr>
          <w:ilvl w:val="2"/>
          <w:numId w:val="2"/>
        </w:numPr>
      </w:pPr>
      <w:r>
        <w:t>Does the congregation even want to own it?</w:t>
      </w:r>
    </w:p>
    <w:p w14:paraId="32CB7AC8" w14:textId="77777777" w:rsidR="00E41E11" w:rsidRDefault="00E41E11" w:rsidP="00E41E11">
      <w:pPr>
        <w:pStyle w:val="NoSpacing"/>
        <w:numPr>
          <w:ilvl w:val="2"/>
          <w:numId w:val="2"/>
        </w:numPr>
      </w:pPr>
      <w:r>
        <w:t>Will it produce income?</w:t>
      </w:r>
    </w:p>
    <w:p w14:paraId="43321AD4" w14:textId="77777777" w:rsidR="00E41E11" w:rsidRDefault="00E41E11" w:rsidP="00E41E11">
      <w:pPr>
        <w:pStyle w:val="NoSpacing"/>
        <w:numPr>
          <w:ilvl w:val="2"/>
          <w:numId w:val="2"/>
        </w:numPr>
      </w:pPr>
      <w:r>
        <w:t>If not, what will it cost to own?</w:t>
      </w:r>
    </w:p>
    <w:p w14:paraId="743C1E7D" w14:textId="77777777" w:rsidR="00E41E11" w:rsidRDefault="00E41E11" w:rsidP="00E41E11">
      <w:pPr>
        <w:pStyle w:val="NoSpacing"/>
        <w:numPr>
          <w:ilvl w:val="2"/>
          <w:numId w:val="2"/>
        </w:numPr>
      </w:pPr>
      <w:r>
        <w:t>Might that income be taxable or create other unexpected regulatory obligations?</w:t>
      </w:r>
    </w:p>
    <w:p w14:paraId="416A9BB2" w14:textId="77777777" w:rsidR="00E41E11" w:rsidRDefault="00E41E11" w:rsidP="00E41E11">
      <w:pPr>
        <w:pStyle w:val="NoSpacing"/>
        <w:numPr>
          <w:ilvl w:val="2"/>
          <w:numId w:val="2"/>
        </w:numPr>
      </w:pPr>
      <w:r>
        <w:t xml:space="preserve">Is it readily marketable – if the provisions of the gift even </w:t>
      </w:r>
      <w:r w:rsidRPr="00774BC8">
        <w:rPr>
          <w:u w:val="single"/>
        </w:rPr>
        <w:t>allow</w:t>
      </w:r>
      <w:r>
        <w:t xml:space="preserve"> it to be sold?</w:t>
      </w:r>
    </w:p>
    <w:p w14:paraId="31E3BFED" w14:textId="77777777" w:rsidR="00E41E11" w:rsidRDefault="00E41E11" w:rsidP="00E41E11">
      <w:pPr>
        <w:pStyle w:val="NoSpacing"/>
        <w:numPr>
          <w:ilvl w:val="1"/>
          <w:numId w:val="2"/>
        </w:numPr>
      </w:pPr>
      <w:r>
        <w:t>Tangible Personal Property</w:t>
      </w:r>
    </w:p>
    <w:p w14:paraId="0946ACC9" w14:textId="77777777" w:rsidR="00E41E11" w:rsidRDefault="00E41E11" w:rsidP="00E41E11">
      <w:pPr>
        <w:pStyle w:val="NoSpacing"/>
        <w:numPr>
          <w:ilvl w:val="2"/>
          <w:numId w:val="2"/>
        </w:numPr>
      </w:pPr>
      <w:r>
        <w:t>Can the congregation use it to further its mission?</w:t>
      </w:r>
    </w:p>
    <w:p w14:paraId="775F4BA5" w14:textId="77777777" w:rsidR="00E41E11" w:rsidRDefault="00E41E11" w:rsidP="00874EE6">
      <w:pPr>
        <w:pStyle w:val="NoSpacing"/>
        <w:numPr>
          <w:ilvl w:val="3"/>
          <w:numId w:val="2"/>
        </w:numPr>
      </w:pPr>
      <w:r>
        <w:t>Betty Sue’s favorite Thomas Kinkade print may not find a happy place in your Parish Hall.</w:t>
      </w:r>
    </w:p>
    <w:p w14:paraId="1DE5F4BA" w14:textId="77777777" w:rsidR="00E41E11" w:rsidRDefault="00E41E11" w:rsidP="00E41E11">
      <w:pPr>
        <w:pStyle w:val="NoSpacing"/>
        <w:numPr>
          <w:ilvl w:val="2"/>
          <w:numId w:val="2"/>
        </w:numPr>
      </w:pPr>
      <w:r>
        <w:t>Once accepted, the continuing use (or not) of the property may impact the feelings of friends and family for years to come.</w:t>
      </w:r>
    </w:p>
    <w:p w14:paraId="19EA39BF" w14:textId="77777777" w:rsidR="00E41E11" w:rsidRDefault="00E41E11" w:rsidP="00E41E11">
      <w:pPr>
        <w:pStyle w:val="NoSpacing"/>
        <w:numPr>
          <w:ilvl w:val="2"/>
          <w:numId w:val="2"/>
        </w:numPr>
      </w:pPr>
      <w:r>
        <w:t>Can the property be easily sold and might doing so offend the donor?</w:t>
      </w:r>
    </w:p>
    <w:p w14:paraId="49B61460" w14:textId="77777777" w:rsidR="00E41E11" w:rsidRDefault="00E41E11" w:rsidP="00463927">
      <w:pPr>
        <w:pStyle w:val="NoSpacing"/>
        <w:numPr>
          <w:ilvl w:val="0"/>
          <w:numId w:val="2"/>
        </w:numPr>
      </w:pPr>
      <w:r>
        <w:t>Gifts should be accounted for using Fund Accounting Procedures.</w:t>
      </w:r>
    </w:p>
    <w:p w14:paraId="6938855B" w14:textId="77777777" w:rsidR="00E41E11" w:rsidRDefault="00E41E11" w:rsidP="00463927">
      <w:pPr>
        <w:pStyle w:val="NoSpacing"/>
        <w:numPr>
          <w:ilvl w:val="0"/>
          <w:numId w:val="2"/>
        </w:numPr>
      </w:pPr>
      <w:r>
        <w:lastRenderedPageBreak/>
        <w:t>Gifts not immediately needed should be invested to earn some return – your funds should work as hard as any of your members!</w:t>
      </w:r>
    </w:p>
    <w:p w14:paraId="3860F623" w14:textId="77777777" w:rsidR="00E41E11" w:rsidRDefault="00E41E11" w:rsidP="00463927">
      <w:pPr>
        <w:pStyle w:val="NoSpacing"/>
        <w:numPr>
          <w:ilvl w:val="1"/>
          <w:numId w:val="2"/>
        </w:numPr>
      </w:pPr>
      <w:r>
        <w:t>Income (interest and/or dividends) from Endowment Funds may (but not always) be allowed to be used for operating funds.</w:t>
      </w:r>
    </w:p>
    <w:p w14:paraId="7ACF5CC6" w14:textId="77777777" w:rsidR="00E41E11" w:rsidRDefault="00E41E11" w:rsidP="00463927">
      <w:pPr>
        <w:pStyle w:val="NoSpacing"/>
        <w:numPr>
          <w:ilvl w:val="1"/>
          <w:numId w:val="2"/>
        </w:numPr>
      </w:pPr>
      <w:r>
        <w:t>Capital appreciation and principal will likely be restricted.</w:t>
      </w:r>
    </w:p>
    <w:p w14:paraId="002723C0" w14:textId="77777777" w:rsidR="00E41E11" w:rsidRDefault="00E41E11" w:rsidP="00463927">
      <w:pPr>
        <w:pStyle w:val="NoSpacing"/>
        <w:numPr>
          <w:ilvl w:val="2"/>
          <w:numId w:val="2"/>
        </w:numPr>
      </w:pPr>
      <w:r>
        <w:t>By the Donor</w:t>
      </w:r>
    </w:p>
    <w:p w14:paraId="78932E20" w14:textId="77777777" w:rsidR="00E41E11" w:rsidRDefault="00E41E11" w:rsidP="00463927">
      <w:pPr>
        <w:pStyle w:val="NoSpacing"/>
        <w:numPr>
          <w:ilvl w:val="2"/>
          <w:numId w:val="2"/>
        </w:numPr>
      </w:pPr>
      <w:r>
        <w:t>By self-imposed restrictions adopted at the time of receipt of the gift</w:t>
      </w:r>
    </w:p>
    <w:p w14:paraId="415D765D" w14:textId="77777777" w:rsidR="00E41E11" w:rsidRDefault="00E41E11" w:rsidP="00463927">
      <w:pPr>
        <w:pStyle w:val="NoSpacing"/>
        <w:numPr>
          <w:ilvl w:val="1"/>
          <w:numId w:val="2"/>
        </w:numPr>
      </w:pPr>
      <w:r>
        <w:t>Investment of funds requires an investment policy with clearly defined goals and objectives.</w:t>
      </w:r>
    </w:p>
    <w:p w14:paraId="3992B5DC" w14:textId="77777777" w:rsidR="00E41E11" w:rsidRDefault="00E41E11" w:rsidP="00463927">
      <w:pPr>
        <w:pStyle w:val="NoSpacing"/>
        <w:numPr>
          <w:ilvl w:val="2"/>
          <w:numId w:val="2"/>
        </w:numPr>
      </w:pPr>
      <w:r>
        <w:t>Any reputable investment advisor should make such a policy one of the first steps in establishing a relationship.</w:t>
      </w:r>
    </w:p>
    <w:p w14:paraId="4C579E39" w14:textId="77777777" w:rsidR="00E41E11" w:rsidRDefault="00E41E11" w:rsidP="00463927">
      <w:pPr>
        <w:pStyle w:val="NoSpacing"/>
        <w:numPr>
          <w:ilvl w:val="2"/>
          <w:numId w:val="2"/>
        </w:numPr>
      </w:pPr>
      <w:r>
        <w:t>Consider Diocesan Investment Fund as a less complicated alternative.</w:t>
      </w:r>
    </w:p>
    <w:p w14:paraId="585DE0B9" w14:textId="77777777" w:rsidR="00E41E11" w:rsidRDefault="00E41E11" w:rsidP="00463927">
      <w:pPr>
        <w:pStyle w:val="NoSpacing"/>
        <w:numPr>
          <w:ilvl w:val="1"/>
          <w:numId w:val="2"/>
        </w:numPr>
      </w:pPr>
      <w:r>
        <w:t>To ensure enduring viability of an Endowment, don’t neglect the effects of compounding of interest (Good!) and inflation (Bad!)</w:t>
      </w:r>
    </w:p>
    <w:p w14:paraId="1216705F" w14:textId="77777777" w:rsidR="00E81D64" w:rsidRDefault="00E81D64" w:rsidP="00E81D64">
      <w:pPr>
        <w:pStyle w:val="NoSpacing"/>
        <w:ind w:left="1440"/>
      </w:pPr>
    </w:p>
    <w:p w14:paraId="0B33092C" w14:textId="1897860B" w:rsidR="000C218F" w:rsidRDefault="000C218F" w:rsidP="00B67875">
      <w:pPr>
        <w:pStyle w:val="NoSpacing"/>
      </w:pPr>
      <w:r w:rsidRPr="00343CC1">
        <w:rPr>
          <w:b/>
          <w:bCs/>
          <w:i/>
          <w:iCs/>
          <w:u w:val="single"/>
        </w:rPr>
        <w:t>Depreciation</w:t>
      </w:r>
      <w:r w:rsidR="000C38E8" w:rsidRPr="00343CC1">
        <w:rPr>
          <w:b/>
          <w:bCs/>
          <w:i/>
          <w:iCs/>
          <w:u w:val="single"/>
        </w:rPr>
        <w:t>, Property Management and Maintenance</w:t>
      </w:r>
      <w:r w:rsidR="00E81D64" w:rsidRPr="00343CC1">
        <w:rPr>
          <w:b/>
          <w:bCs/>
          <w:i/>
          <w:iCs/>
          <w:u w:val="single"/>
        </w:rPr>
        <w:tab/>
      </w:r>
      <w:r w:rsidR="00E81D64">
        <w:tab/>
      </w:r>
      <w:r w:rsidR="00E81D64">
        <w:tab/>
      </w:r>
      <w:r w:rsidR="00E81D64">
        <w:tab/>
      </w:r>
      <w:r w:rsidR="00B67875">
        <w:tab/>
      </w:r>
      <w:r w:rsidR="00E81D64">
        <w:t>Jim Beckwith</w:t>
      </w:r>
    </w:p>
    <w:p w14:paraId="07FE1AA8" w14:textId="77777777" w:rsidR="00BB5FB3" w:rsidRDefault="00BB5FB3" w:rsidP="00B67875">
      <w:pPr>
        <w:pStyle w:val="NoSpacing"/>
      </w:pPr>
    </w:p>
    <w:p w14:paraId="00137824" w14:textId="676C8CEC" w:rsidR="000C218F" w:rsidRDefault="000C218F" w:rsidP="00B67875">
      <w:pPr>
        <w:pStyle w:val="NoSpacing"/>
        <w:numPr>
          <w:ilvl w:val="0"/>
          <w:numId w:val="2"/>
        </w:numPr>
      </w:pPr>
      <w:r>
        <w:t xml:space="preserve">Depreciation </w:t>
      </w:r>
      <w:r w:rsidR="009E69DE">
        <w:t>is a “real” cost, even if though it doesn’t represent current expenditure of funds.  At the very least, it approximates a future cost that will need to be incurred when the useful life of the asset to which it applies comes to an end.</w:t>
      </w:r>
    </w:p>
    <w:p w14:paraId="4A673A50" w14:textId="16B37026" w:rsidR="006D6632" w:rsidRDefault="00C23E13" w:rsidP="00B67875">
      <w:pPr>
        <w:pStyle w:val="NoSpacing"/>
        <w:numPr>
          <w:ilvl w:val="0"/>
          <w:numId w:val="2"/>
        </w:numPr>
      </w:pPr>
      <w:r>
        <w:t>An all-to</w:t>
      </w:r>
      <w:r w:rsidR="00FE366A">
        <w:t>o</w:t>
      </w:r>
      <w:r w:rsidR="008F26E2">
        <w:t>-</w:t>
      </w:r>
      <w:r>
        <w:t>-often used tool to budget a precarious budget it to defer maintenance.</w:t>
      </w:r>
    </w:p>
    <w:p w14:paraId="56475743" w14:textId="024AFBE1" w:rsidR="008F26E2" w:rsidRDefault="008F26E2" w:rsidP="00B67875">
      <w:pPr>
        <w:pStyle w:val="NoSpacing"/>
        <w:numPr>
          <w:ilvl w:val="1"/>
          <w:numId w:val="2"/>
        </w:numPr>
      </w:pPr>
      <w:r>
        <w:t xml:space="preserve">This approach often leads to an even larger cost when </w:t>
      </w:r>
      <w:r w:rsidR="00451C43">
        <w:t>the road you’ve been kicking the can down runs into a dead end</w:t>
      </w:r>
      <w:r w:rsidR="00FE366A">
        <w:t>.</w:t>
      </w:r>
    </w:p>
    <w:p w14:paraId="10090421" w14:textId="5CE80D07" w:rsidR="00407EF2" w:rsidRDefault="00407EF2" w:rsidP="00B67875">
      <w:pPr>
        <w:pStyle w:val="NoSpacing"/>
        <w:numPr>
          <w:ilvl w:val="0"/>
          <w:numId w:val="2"/>
        </w:numPr>
      </w:pPr>
      <w:r>
        <w:t xml:space="preserve">Better to </w:t>
      </w:r>
      <w:r w:rsidR="00F52CC9">
        <w:t>calculate the depreciation of all major systems or devices in the congregation’s facilities</w:t>
      </w:r>
      <w:r w:rsidR="009638E5">
        <w:t xml:space="preserve"> – e.g., roofs, heat pumps, furnaces, carpets</w:t>
      </w:r>
      <w:r w:rsidR="00DD4282">
        <w:t xml:space="preserve">. </w:t>
      </w:r>
    </w:p>
    <w:p w14:paraId="4D48C05A" w14:textId="438D8001" w:rsidR="00DD4282" w:rsidRDefault="00DD4282" w:rsidP="00B67875">
      <w:pPr>
        <w:pStyle w:val="NoSpacing"/>
        <w:numPr>
          <w:ilvl w:val="1"/>
          <w:numId w:val="2"/>
        </w:numPr>
      </w:pPr>
      <w:r>
        <w:t xml:space="preserve">In the best of worlds, the congregation would set aside </w:t>
      </w:r>
      <w:r w:rsidR="00D45719">
        <w:t xml:space="preserve">in a replacement fund, </w:t>
      </w:r>
      <w:r>
        <w:t>enough each year to replace each system at the end of its estimated useful life</w:t>
      </w:r>
      <w:r w:rsidR="009A4183">
        <w:t>.</w:t>
      </w:r>
    </w:p>
    <w:p w14:paraId="267478B6" w14:textId="18C429D1" w:rsidR="009A4183" w:rsidRDefault="009A4183" w:rsidP="00B67875">
      <w:pPr>
        <w:pStyle w:val="NoSpacing"/>
        <w:numPr>
          <w:ilvl w:val="2"/>
          <w:numId w:val="2"/>
        </w:numPr>
      </w:pPr>
      <w:r>
        <w:t>This “pay as you go” approach</w:t>
      </w:r>
      <w:r w:rsidR="0076762E">
        <w:t xml:space="preserve"> means that all congregants who enjoy the use of a facility will contribute to its ultimate replacement, not just the unfortunate remnants who might be stuck with </w:t>
      </w:r>
      <w:r w:rsidR="00A87CE4">
        <w:t>huge replacement cost</w:t>
      </w:r>
      <w:r w:rsidR="006372EF">
        <w:t>s</w:t>
      </w:r>
      <w:r w:rsidR="00A87CE4">
        <w:t xml:space="preserve"> years in the future.</w:t>
      </w:r>
    </w:p>
    <w:p w14:paraId="6590CCAC" w14:textId="21D54329" w:rsidR="00835069" w:rsidRDefault="00AA557D" w:rsidP="00B67875">
      <w:pPr>
        <w:pStyle w:val="NoSpacing"/>
        <w:numPr>
          <w:ilvl w:val="1"/>
          <w:numId w:val="2"/>
        </w:numPr>
      </w:pPr>
      <w:r>
        <w:t xml:space="preserve">Even without the ability to pre-fund replacement, a responsible Vestry or Bishop’s Committee will </w:t>
      </w:r>
      <w:r w:rsidR="00741583">
        <w:t>make plans to fund major replacement costs in advance of emergency replacement, whether through borrowing, capital campaigns or other methods.</w:t>
      </w:r>
    </w:p>
    <w:p w14:paraId="0D7E536A" w14:textId="18E69D20" w:rsidR="00035E91" w:rsidRDefault="00035E91" w:rsidP="00B67875">
      <w:pPr>
        <w:pStyle w:val="NoSpacing"/>
        <w:numPr>
          <w:ilvl w:val="0"/>
          <w:numId w:val="2"/>
        </w:numPr>
      </w:pPr>
      <w:r>
        <w:t>Regular maintenance on buildings and systems</w:t>
      </w:r>
      <w:r w:rsidR="0022562B">
        <w:t xml:space="preserve"> is essential.</w:t>
      </w:r>
    </w:p>
    <w:p w14:paraId="62268F4B" w14:textId="0E168839" w:rsidR="0022562B" w:rsidRDefault="0022562B" w:rsidP="00B67875">
      <w:pPr>
        <w:pStyle w:val="NoSpacing"/>
        <w:numPr>
          <w:ilvl w:val="0"/>
          <w:numId w:val="2"/>
        </w:numPr>
      </w:pPr>
      <w:r>
        <w:t>Checklists (monthly</w:t>
      </w:r>
      <w:r w:rsidR="00B42680">
        <w:t>/annual)</w:t>
      </w:r>
      <w:r w:rsidR="006602A6">
        <w:t xml:space="preserve"> or Calendar</w:t>
      </w:r>
      <w:r w:rsidR="00DE79AB">
        <w:t>s,</w:t>
      </w:r>
      <w:r w:rsidR="006602A6">
        <w:t xml:space="preserve"> with expected dates, estimated costs, and responsible parties</w:t>
      </w:r>
      <w:r w:rsidR="00DE79AB">
        <w:t>, should be maintained.</w:t>
      </w:r>
    </w:p>
    <w:p w14:paraId="3E1025AF" w14:textId="77777777" w:rsidR="00B67875" w:rsidRDefault="00B67875" w:rsidP="00B67875">
      <w:pPr>
        <w:pStyle w:val="NoSpacing"/>
        <w:ind w:left="360"/>
      </w:pPr>
    </w:p>
    <w:p w14:paraId="5D3CB04B" w14:textId="3A515D86" w:rsidR="000C38E8" w:rsidRDefault="000C38E8" w:rsidP="00B67875">
      <w:pPr>
        <w:pStyle w:val="NoSpacing"/>
        <w:ind w:left="360"/>
      </w:pPr>
      <w:r w:rsidRPr="00343CC1">
        <w:rPr>
          <w:b/>
          <w:bCs/>
          <w:i/>
          <w:iCs/>
          <w:u w:val="single"/>
        </w:rPr>
        <w:t>Financial Distress</w:t>
      </w:r>
      <w:r w:rsidR="009F45A5" w:rsidRPr="00343CC1">
        <w:rPr>
          <w:b/>
          <w:bCs/>
          <w:i/>
          <w:iCs/>
          <w:u w:val="single"/>
        </w:rPr>
        <w:t>/Instability</w:t>
      </w:r>
      <w:r w:rsidR="00E81D64" w:rsidRPr="00B67875">
        <w:rPr>
          <w:b/>
          <w:bCs/>
          <w:i/>
          <w:iCs/>
        </w:rPr>
        <w:tab/>
      </w:r>
      <w:r w:rsidR="00E81D64">
        <w:tab/>
      </w:r>
      <w:r w:rsidR="00E81D64">
        <w:tab/>
      </w:r>
      <w:r w:rsidR="00E81D64">
        <w:tab/>
      </w:r>
      <w:r w:rsidR="00E81D64">
        <w:tab/>
      </w:r>
      <w:r w:rsidR="00E81D64">
        <w:tab/>
      </w:r>
      <w:r w:rsidR="00E81D64">
        <w:tab/>
        <w:t>Jeff Maxwell</w:t>
      </w:r>
    </w:p>
    <w:p w14:paraId="7D05DDE0" w14:textId="08C8369C" w:rsidR="002B4BCD" w:rsidRDefault="002B4BCD" w:rsidP="00B67875">
      <w:pPr>
        <w:pStyle w:val="NoSpacing"/>
        <w:ind w:left="360"/>
      </w:pPr>
    </w:p>
    <w:p w14:paraId="003E9556" w14:textId="15ED7C78" w:rsidR="00CA08F6" w:rsidRDefault="00CA08F6" w:rsidP="00B67875">
      <w:pPr>
        <w:pStyle w:val="NoSpacing"/>
        <w:ind w:left="360"/>
      </w:pPr>
      <w:r>
        <w:t xml:space="preserve">If it’s </w:t>
      </w:r>
      <w:r w:rsidR="00C565DC">
        <w:t>“</w:t>
      </w:r>
      <w:r>
        <w:t>hard to talk about money</w:t>
      </w:r>
      <w:r w:rsidR="00C565DC">
        <w:t>”</w:t>
      </w:r>
      <w:r>
        <w:t xml:space="preserve"> in your congregation, you're headed for</w:t>
      </w:r>
      <w:r w:rsidR="00104A9F">
        <w:t xml:space="preserve"> problems.</w:t>
      </w:r>
      <w:r w:rsidR="00AB53F8">
        <w:t xml:space="preserve">  The questions posed</w:t>
      </w:r>
      <w:r w:rsidR="00856DD6">
        <w:t xml:space="preserve"> and factors described</w:t>
      </w:r>
      <w:r w:rsidR="00AB53F8">
        <w:t xml:space="preserve"> here are to help congregations attend to long-term financial stability</w:t>
      </w:r>
      <w:r w:rsidR="00C674B0">
        <w:t xml:space="preserve">.  This is not about faithfulness to the Gospel; it is not about competence of </w:t>
      </w:r>
      <w:r w:rsidR="00491AC4">
        <w:t xml:space="preserve">congregations, </w:t>
      </w:r>
      <w:r w:rsidR="000E0EB2">
        <w:t>clergy,</w:t>
      </w:r>
      <w:r w:rsidR="00491AC4">
        <w:t xml:space="preserve"> or lay leaders.  </w:t>
      </w:r>
      <w:r w:rsidR="002357FC">
        <w:t>It is intended to generate a framework for thoughtful conversations within a congregation about its ability to continue with “business as usual” in light of financial exigencies.</w:t>
      </w:r>
    </w:p>
    <w:p w14:paraId="2115ED43" w14:textId="2029BA93" w:rsidR="00C565DC" w:rsidRDefault="00C565DC" w:rsidP="00B67875">
      <w:pPr>
        <w:pStyle w:val="NoSpacing"/>
        <w:ind w:left="360"/>
      </w:pPr>
    </w:p>
    <w:p w14:paraId="7BE76D65" w14:textId="54E9BEC7" w:rsidR="00A66804" w:rsidRDefault="00A66804" w:rsidP="00B67875">
      <w:pPr>
        <w:pStyle w:val="NoSpacing"/>
        <w:ind w:left="360"/>
      </w:pPr>
      <w:r>
        <w:t>Factors that indicate</w:t>
      </w:r>
      <w:r w:rsidR="00E05F55">
        <w:t xml:space="preserve"> potential Financial Instability</w:t>
      </w:r>
    </w:p>
    <w:p w14:paraId="2648CAB6" w14:textId="10C9D2B4" w:rsidR="00E05F55" w:rsidRDefault="00E05F55" w:rsidP="001529E9">
      <w:pPr>
        <w:pStyle w:val="NoSpacing"/>
        <w:numPr>
          <w:ilvl w:val="0"/>
          <w:numId w:val="4"/>
        </w:numPr>
      </w:pPr>
      <w:r>
        <w:lastRenderedPageBreak/>
        <w:t>Your congregation has failed to raise sufficient funds for your annual operatin</w:t>
      </w:r>
      <w:r w:rsidR="007A3B53">
        <w:t>g budget in each of the past three years.</w:t>
      </w:r>
    </w:p>
    <w:p w14:paraId="37970038" w14:textId="77777777" w:rsidR="00AD24A7" w:rsidRDefault="00AD24A7" w:rsidP="00833364">
      <w:pPr>
        <w:pStyle w:val="NoSpacing"/>
        <w:numPr>
          <w:ilvl w:val="1"/>
          <w:numId w:val="4"/>
        </w:numPr>
      </w:pPr>
      <w:r>
        <w:t>The efficacy of “Faith-based” budgets cannot be counted on.</w:t>
      </w:r>
    </w:p>
    <w:p w14:paraId="29A4EFFA" w14:textId="40983AAC" w:rsidR="00AD24A7" w:rsidRDefault="00AD24A7" w:rsidP="00833364">
      <w:pPr>
        <w:pStyle w:val="NoSpacing"/>
        <w:numPr>
          <w:ilvl w:val="2"/>
          <w:numId w:val="4"/>
        </w:numPr>
      </w:pPr>
      <w:r>
        <w:t xml:space="preserve">Yes, God will provide.  But all we can count on is what </w:t>
      </w:r>
      <w:r w:rsidRPr="003A3B4C">
        <w:rPr>
          <w:i/>
          <w:iCs/>
          <w:u w:val="single"/>
        </w:rPr>
        <w:t>He</w:t>
      </w:r>
      <w:r>
        <w:t xml:space="preserve"> knows we need, not necessarily what we think we need.</w:t>
      </w:r>
    </w:p>
    <w:p w14:paraId="55B0BED8" w14:textId="7E4A6BB2" w:rsidR="007A3B53" w:rsidRDefault="007A3B53" w:rsidP="001529E9">
      <w:pPr>
        <w:pStyle w:val="NoSpacing"/>
        <w:numPr>
          <w:ilvl w:val="0"/>
          <w:numId w:val="4"/>
        </w:numPr>
      </w:pPr>
      <w:r>
        <w:t xml:space="preserve">Your congregation has balanced its operating budget only by holding a </w:t>
      </w:r>
      <w:r w:rsidR="006C20CA">
        <w:t xml:space="preserve">second stewardship campaign, an extraordinary fund-raiser (or two), or by receipt of </w:t>
      </w:r>
      <w:r w:rsidR="002B09DC">
        <w:t>fortuitous memorial gifts for multiple years in a row.</w:t>
      </w:r>
    </w:p>
    <w:p w14:paraId="0812977C" w14:textId="6C5AD872" w:rsidR="002B09DC" w:rsidRDefault="002B09DC" w:rsidP="001529E9">
      <w:pPr>
        <w:pStyle w:val="NoSpacing"/>
        <w:numPr>
          <w:ilvl w:val="0"/>
          <w:numId w:val="4"/>
        </w:numPr>
      </w:pPr>
      <w:r>
        <w:t>Your congregation has used substantial amounts of unrestricted reserve funds</w:t>
      </w:r>
      <w:r w:rsidR="0061441B">
        <w:t xml:space="preserve"> (more than a third of available funds) to pay for ordinary operating expenses.</w:t>
      </w:r>
    </w:p>
    <w:p w14:paraId="742E8705" w14:textId="561AC431" w:rsidR="0061441B" w:rsidRDefault="00003258" w:rsidP="001529E9">
      <w:pPr>
        <w:pStyle w:val="NoSpacing"/>
        <w:numPr>
          <w:ilvl w:val="1"/>
          <w:numId w:val="4"/>
        </w:numPr>
      </w:pPr>
      <w:r>
        <w:t xml:space="preserve">Stable congregations have two-to-three months of operating funds in reserve to </w:t>
      </w:r>
      <w:r w:rsidR="001529E9">
        <w:t>deal with unexpected cash-flow issues or emergency repairs.</w:t>
      </w:r>
    </w:p>
    <w:p w14:paraId="5BE57BF8" w14:textId="4705E948" w:rsidR="001529E9" w:rsidRDefault="001529E9" w:rsidP="001529E9">
      <w:pPr>
        <w:pStyle w:val="NoSpacing"/>
        <w:numPr>
          <w:ilvl w:val="0"/>
          <w:numId w:val="4"/>
        </w:numPr>
      </w:pPr>
      <w:r>
        <w:t xml:space="preserve">Your </w:t>
      </w:r>
      <w:r w:rsidR="00667589">
        <w:t>congregation has no reserve funds to pay for unexpected</w:t>
      </w:r>
      <w:r w:rsidR="009B2B4B">
        <w:t xml:space="preserve"> issues, e.g., heating failure, uninsured storm damage, etc.</w:t>
      </w:r>
    </w:p>
    <w:p w14:paraId="48D359C7" w14:textId="2D77A624" w:rsidR="009B2B4B" w:rsidRDefault="00476B4F" w:rsidP="001529E9">
      <w:pPr>
        <w:pStyle w:val="NoSpacing"/>
        <w:numPr>
          <w:ilvl w:val="0"/>
          <w:numId w:val="4"/>
        </w:numPr>
      </w:pPr>
      <w:r>
        <w:t xml:space="preserve">Your congregation has endowment </w:t>
      </w:r>
      <w:r w:rsidR="004B4DEC">
        <w:t>funds but</w:t>
      </w:r>
      <w:r>
        <w:t xml:space="preserve"> has been withdrawing </w:t>
      </w:r>
      <w:r w:rsidR="00102E1F">
        <w:t>for operating purposes such that principal of such funds is being reduced.</w:t>
      </w:r>
    </w:p>
    <w:p w14:paraId="12AB3E24" w14:textId="14F585DB" w:rsidR="00102E1F" w:rsidRDefault="003F417B" w:rsidP="001529E9">
      <w:pPr>
        <w:pStyle w:val="NoSpacing"/>
        <w:numPr>
          <w:ilvl w:val="0"/>
          <w:numId w:val="4"/>
        </w:numPr>
      </w:pPr>
      <w:r>
        <w:t>Your congregation has deferred maintenance on significant building systems</w:t>
      </w:r>
      <w:r w:rsidR="006779FA">
        <w:t xml:space="preserve"> that have been unaddressed for more than five years:</w:t>
      </w:r>
    </w:p>
    <w:p w14:paraId="2A1CE060" w14:textId="3A02F17F" w:rsidR="006779FA" w:rsidRDefault="006779FA" w:rsidP="004B4DEC">
      <w:pPr>
        <w:pStyle w:val="NoSpacing"/>
        <w:numPr>
          <w:ilvl w:val="1"/>
          <w:numId w:val="4"/>
        </w:numPr>
      </w:pPr>
      <w:r>
        <w:t>Leaky roof</w:t>
      </w:r>
    </w:p>
    <w:p w14:paraId="1DF76BFB" w14:textId="6ED2B1F4" w:rsidR="006779FA" w:rsidRDefault="006779FA" w:rsidP="004B4DEC">
      <w:pPr>
        <w:pStyle w:val="NoSpacing"/>
        <w:numPr>
          <w:ilvl w:val="1"/>
          <w:numId w:val="4"/>
        </w:numPr>
      </w:pPr>
      <w:r>
        <w:t>Failing heating systems</w:t>
      </w:r>
    </w:p>
    <w:p w14:paraId="2401CA83" w14:textId="2F286125" w:rsidR="006779FA" w:rsidRDefault="006779FA" w:rsidP="004B4DEC">
      <w:pPr>
        <w:pStyle w:val="NoSpacing"/>
        <w:numPr>
          <w:ilvl w:val="1"/>
          <w:numId w:val="4"/>
        </w:numPr>
      </w:pPr>
      <w:r>
        <w:t>Persistent plumbing</w:t>
      </w:r>
      <w:r w:rsidR="00907481">
        <w:t>/drainage/sewage</w:t>
      </w:r>
      <w:r>
        <w:t xml:space="preserve"> issues</w:t>
      </w:r>
    </w:p>
    <w:p w14:paraId="31DA4F45" w14:textId="21D922F6" w:rsidR="006779FA" w:rsidRDefault="00907481" w:rsidP="004B4DEC">
      <w:pPr>
        <w:pStyle w:val="NoSpacing"/>
        <w:numPr>
          <w:ilvl w:val="1"/>
          <w:numId w:val="4"/>
        </w:numPr>
      </w:pPr>
      <w:r>
        <w:t>Inadequate lighting systems</w:t>
      </w:r>
    </w:p>
    <w:p w14:paraId="221EEB12" w14:textId="1CACF5FA" w:rsidR="004B4DEC" w:rsidRDefault="0073331D" w:rsidP="001529E9">
      <w:pPr>
        <w:pStyle w:val="NoSpacing"/>
        <w:numPr>
          <w:ilvl w:val="0"/>
          <w:numId w:val="4"/>
        </w:numPr>
      </w:pPr>
      <w:r>
        <w:t>Your congregation has balanced its budget by not paying its Diocesan Assessment and has no plan for recovery.</w:t>
      </w:r>
    </w:p>
    <w:p w14:paraId="3265357D" w14:textId="54FB9883" w:rsidR="0073331D" w:rsidRDefault="00282E4D" w:rsidP="001529E9">
      <w:pPr>
        <w:pStyle w:val="NoSpacing"/>
        <w:numPr>
          <w:ilvl w:val="0"/>
          <w:numId w:val="4"/>
        </w:numPr>
      </w:pPr>
      <w:r>
        <w:t>Your congregation is behind or is in technical default on any loan, either with a bank or with the Diocese.</w:t>
      </w:r>
    </w:p>
    <w:p w14:paraId="5316CBDB" w14:textId="54FFBDA1" w:rsidR="00282E4D" w:rsidRDefault="00A37D9F" w:rsidP="001529E9">
      <w:pPr>
        <w:pStyle w:val="NoSpacing"/>
        <w:numPr>
          <w:ilvl w:val="0"/>
          <w:numId w:val="4"/>
        </w:numPr>
      </w:pPr>
      <w:r>
        <w:t xml:space="preserve">Your congregation is unable to meet its payroll obligations </w:t>
      </w:r>
      <w:r w:rsidR="003E634F">
        <w:t>– salaries, benefits, pension, taxes – more than two months in a row.</w:t>
      </w:r>
    </w:p>
    <w:p w14:paraId="721AAE1D" w14:textId="77485269" w:rsidR="00D873EB" w:rsidRDefault="00D873EB" w:rsidP="001529E9">
      <w:pPr>
        <w:pStyle w:val="NoSpacing"/>
        <w:numPr>
          <w:ilvl w:val="0"/>
          <w:numId w:val="4"/>
        </w:numPr>
      </w:pPr>
      <w:r>
        <w:t>Your congregation’s pledging statistics are in decline:</w:t>
      </w:r>
    </w:p>
    <w:p w14:paraId="570662A0" w14:textId="5FB91E94" w:rsidR="003F730E" w:rsidRDefault="003F730E" w:rsidP="00425936">
      <w:pPr>
        <w:pStyle w:val="NoSpacing"/>
        <w:numPr>
          <w:ilvl w:val="1"/>
          <w:numId w:val="4"/>
        </w:numPr>
      </w:pPr>
      <w:r>
        <w:t>Annual pledge units</w:t>
      </w:r>
    </w:p>
    <w:p w14:paraId="5BD708E1" w14:textId="787F8C61" w:rsidR="007619CF" w:rsidRDefault="007619CF" w:rsidP="00425936">
      <w:pPr>
        <w:pStyle w:val="NoSpacing"/>
        <w:numPr>
          <w:ilvl w:val="2"/>
          <w:numId w:val="4"/>
        </w:numPr>
      </w:pPr>
      <w:r>
        <w:t>Decrease of &gt;10% per year for three or more years</w:t>
      </w:r>
      <w:r w:rsidR="00425936">
        <w:t>.</w:t>
      </w:r>
    </w:p>
    <w:p w14:paraId="087521B1" w14:textId="6C2593E4" w:rsidR="007619CF" w:rsidRDefault="00B05CD5" w:rsidP="00425936">
      <w:pPr>
        <w:pStyle w:val="NoSpacing"/>
        <w:numPr>
          <w:ilvl w:val="2"/>
          <w:numId w:val="4"/>
        </w:numPr>
      </w:pPr>
      <w:r>
        <w:t>Less than 60% of ten-year average</w:t>
      </w:r>
    </w:p>
    <w:p w14:paraId="78A781D8" w14:textId="34C4AF22" w:rsidR="00B05CD5" w:rsidRDefault="00056BBF" w:rsidP="00425936">
      <w:pPr>
        <w:pStyle w:val="NoSpacing"/>
        <w:numPr>
          <w:ilvl w:val="1"/>
          <w:numId w:val="4"/>
        </w:numPr>
      </w:pPr>
      <w:r>
        <w:t>Decline in Average Sunday Attendance greater than the decline in the number of pledging units</w:t>
      </w:r>
      <w:r w:rsidR="00425936">
        <w:t>.</w:t>
      </w:r>
    </w:p>
    <w:p w14:paraId="4B8AE92F" w14:textId="6A7FA5C0" w:rsidR="00056BBF" w:rsidRDefault="007268C0" w:rsidP="00425936">
      <w:pPr>
        <w:pStyle w:val="NoSpacing"/>
        <w:numPr>
          <w:ilvl w:val="1"/>
          <w:numId w:val="4"/>
        </w:numPr>
      </w:pPr>
      <w:r>
        <w:t xml:space="preserve">Base of pledges is narrowing – that is, more of the total funds pledged is coming from a </w:t>
      </w:r>
      <w:r w:rsidR="00D80D54">
        <w:t>smaller group of pledges.</w:t>
      </w:r>
    </w:p>
    <w:p w14:paraId="3E069C34" w14:textId="199626E5" w:rsidR="00D80D54" w:rsidRDefault="00D80D54" w:rsidP="00BF7E83">
      <w:pPr>
        <w:pStyle w:val="NoSpacing"/>
        <w:numPr>
          <w:ilvl w:val="2"/>
          <w:numId w:val="4"/>
        </w:numPr>
      </w:pPr>
      <w:r>
        <w:t xml:space="preserve">Interestingly, this bad news can be disguised as good news, in the form of </w:t>
      </w:r>
      <w:r w:rsidR="003336B6">
        <w:t>an increase in the average pledge made.</w:t>
      </w:r>
    </w:p>
    <w:p w14:paraId="430AB163" w14:textId="113201DC" w:rsidR="002C2E70" w:rsidRDefault="00FD7364" w:rsidP="00833364">
      <w:pPr>
        <w:pStyle w:val="NoSpacing"/>
        <w:numPr>
          <w:ilvl w:val="1"/>
          <w:numId w:val="4"/>
        </w:numPr>
      </w:pPr>
      <w:r>
        <w:t xml:space="preserve">Demographic of core pledge group </w:t>
      </w:r>
      <w:r w:rsidR="0008064C">
        <w:t xml:space="preserve">(defined as those who contribute more than 50% of the total amounts pledged) is aging – particularly </w:t>
      </w:r>
      <w:r w:rsidR="002C2E70">
        <w:t>if that group is in the 80-85 range.</w:t>
      </w:r>
    </w:p>
    <w:p w14:paraId="0A7EF5B7" w14:textId="77777777" w:rsidR="002C2E70" w:rsidRPr="00343CC1" w:rsidRDefault="002C2E70" w:rsidP="003F730E">
      <w:pPr>
        <w:pStyle w:val="NoSpacing"/>
        <w:ind w:left="360"/>
      </w:pPr>
    </w:p>
    <w:sectPr w:rsidR="002C2E70" w:rsidRPr="00343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120D2"/>
    <w:multiLevelType w:val="hybridMultilevel"/>
    <w:tmpl w:val="993E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A245E"/>
    <w:multiLevelType w:val="hybridMultilevel"/>
    <w:tmpl w:val="AA703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947D3"/>
    <w:multiLevelType w:val="hybridMultilevel"/>
    <w:tmpl w:val="775E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A1DD1"/>
    <w:multiLevelType w:val="hybridMultilevel"/>
    <w:tmpl w:val="4752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8F"/>
    <w:rsid w:val="00003258"/>
    <w:rsid w:val="00035E91"/>
    <w:rsid w:val="00037100"/>
    <w:rsid w:val="00056BBF"/>
    <w:rsid w:val="0008064C"/>
    <w:rsid w:val="000C218F"/>
    <w:rsid w:val="000C38E8"/>
    <w:rsid w:val="000E0EB2"/>
    <w:rsid w:val="00102E1F"/>
    <w:rsid w:val="00104A9F"/>
    <w:rsid w:val="00113109"/>
    <w:rsid w:val="001307A0"/>
    <w:rsid w:val="001529E9"/>
    <w:rsid w:val="0015707B"/>
    <w:rsid w:val="00161F92"/>
    <w:rsid w:val="00162A59"/>
    <w:rsid w:val="00177DBD"/>
    <w:rsid w:val="0022562B"/>
    <w:rsid w:val="002357FC"/>
    <w:rsid w:val="00282E4D"/>
    <w:rsid w:val="0029505F"/>
    <w:rsid w:val="002A031A"/>
    <w:rsid w:val="002B09DC"/>
    <w:rsid w:val="002B4BCD"/>
    <w:rsid w:val="002C2E70"/>
    <w:rsid w:val="003166B8"/>
    <w:rsid w:val="003336B6"/>
    <w:rsid w:val="00343CC1"/>
    <w:rsid w:val="00352BD1"/>
    <w:rsid w:val="003A3B4C"/>
    <w:rsid w:val="003B4E7D"/>
    <w:rsid w:val="003E634F"/>
    <w:rsid w:val="003F417B"/>
    <w:rsid w:val="003F730E"/>
    <w:rsid w:val="00407EF2"/>
    <w:rsid w:val="00425936"/>
    <w:rsid w:val="00451C43"/>
    <w:rsid w:val="00463927"/>
    <w:rsid w:val="00476B4F"/>
    <w:rsid w:val="004804D3"/>
    <w:rsid w:val="00491AC4"/>
    <w:rsid w:val="004B4DEC"/>
    <w:rsid w:val="005158D3"/>
    <w:rsid w:val="005237F1"/>
    <w:rsid w:val="00566ECA"/>
    <w:rsid w:val="0061441B"/>
    <w:rsid w:val="00623B6A"/>
    <w:rsid w:val="006372EF"/>
    <w:rsid w:val="006602A6"/>
    <w:rsid w:val="00664AFE"/>
    <w:rsid w:val="00667589"/>
    <w:rsid w:val="006779FA"/>
    <w:rsid w:val="00683D9D"/>
    <w:rsid w:val="006C20CA"/>
    <w:rsid w:val="006D6632"/>
    <w:rsid w:val="006E2D72"/>
    <w:rsid w:val="006E5853"/>
    <w:rsid w:val="007109C3"/>
    <w:rsid w:val="007268C0"/>
    <w:rsid w:val="0073331D"/>
    <w:rsid w:val="00741583"/>
    <w:rsid w:val="00761140"/>
    <w:rsid w:val="007619CF"/>
    <w:rsid w:val="0076762E"/>
    <w:rsid w:val="007A3B53"/>
    <w:rsid w:val="007A5359"/>
    <w:rsid w:val="007B0D33"/>
    <w:rsid w:val="0082087C"/>
    <w:rsid w:val="00833364"/>
    <w:rsid w:val="00835069"/>
    <w:rsid w:val="00856DD6"/>
    <w:rsid w:val="00863C50"/>
    <w:rsid w:val="00874EE6"/>
    <w:rsid w:val="008811F5"/>
    <w:rsid w:val="008F26E2"/>
    <w:rsid w:val="009006EE"/>
    <w:rsid w:val="00907481"/>
    <w:rsid w:val="009638E5"/>
    <w:rsid w:val="00981691"/>
    <w:rsid w:val="009A4183"/>
    <w:rsid w:val="009B2B4B"/>
    <w:rsid w:val="009D2366"/>
    <w:rsid w:val="009E1F0E"/>
    <w:rsid w:val="009E69DE"/>
    <w:rsid w:val="009F45A5"/>
    <w:rsid w:val="00A039AC"/>
    <w:rsid w:val="00A37D9F"/>
    <w:rsid w:val="00A55D3C"/>
    <w:rsid w:val="00A64CB4"/>
    <w:rsid w:val="00A66804"/>
    <w:rsid w:val="00A83A3D"/>
    <w:rsid w:val="00A87CE4"/>
    <w:rsid w:val="00AA557D"/>
    <w:rsid w:val="00AB53F8"/>
    <w:rsid w:val="00AC23EC"/>
    <w:rsid w:val="00AD24A7"/>
    <w:rsid w:val="00B05CD5"/>
    <w:rsid w:val="00B42680"/>
    <w:rsid w:val="00B67875"/>
    <w:rsid w:val="00B91A13"/>
    <w:rsid w:val="00BB5FB3"/>
    <w:rsid w:val="00BC4183"/>
    <w:rsid w:val="00BF7D7B"/>
    <w:rsid w:val="00BF7E83"/>
    <w:rsid w:val="00C01826"/>
    <w:rsid w:val="00C23E13"/>
    <w:rsid w:val="00C565DC"/>
    <w:rsid w:val="00C674B0"/>
    <w:rsid w:val="00CA08F6"/>
    <w:rsid w:val="00CC1CF0"/>
    <w:rsid w:val="00D1227D"/>
    <w:rsid w:val="00D45719"/>
    <w:rsid w:val="00D55737"/>
    <w:rsid w:val="00D80D54"/>
    <w:rsid w:val="00D873EB"/>
    <w:rsid w:val="00DA1CD9"/>
    <w:rsid w:val="00DD4282"/>
    <w:rsid w:val="00DE04C0"/>
    <w:rsid w:val="00DE79AB"/>
    <w:rsid w:val="00E05F55"/>
    <w:rsid w:val="00E41E11"/>
    <w:rsid w:val="00E520F9"/>
    <w:rsid w:val="00E53AF0"/>
    <w:rsid w:val="00E81D64"/>
    <w:rsid w:val="00ED6275"/>
    <w:rsid w:val="00F17EA2"/>
    <w:rsid w:val="00F3271A"/>
    <w:rsid w:val="00F52CC9"/>
    <w:rsid w:val="00F54508"/>
    <w:rsid w:val="00F91681"/>
    <w:rsid w:val="00FD7364"/>
    <w:rsid w:val="00FE366A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8014"/>
  <w15:chartTrackingRefBased/>
  <w15:docId w15:val="{C0886BF1-16F2-4C57-9F0E-867902F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Maxwell</dc:creator>
  <cp:keywords/>
  <dc:description/>
  <cp:lastModifiedBy>Jeffrey Maxwell</cp:lastModifiedBy>
  <cp:revision>122</cp:revision>
  <dcterms:created xsi:type="dcterms:W3CDTF">2021-02-02T19:02:00Z</dcterms:created>
  <dcterms:modified xsi:type="dcterms:W3CDTF">2021-02-09T17:52:00Z</dcterms:modified>
</cp:coreProperties>
</file>